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line="264" w:lineRule="auto"/>
      </w:pPr>
      <w:r>
        <w:rPr>
          <w:rFonts w:ascii="Calibri" w:hAnsi="Calibri"/>
          <w:b/>
          <w:color w:val="808080"/>
          <w:sz w:val="18"/>
        </w:rPr>
        <w:t xml:space="preserve">THE BIRMINGHAM GROUP  -  Construction Executive Search since 1967  -  Building Dream Teams</w:t>
      </w:r>
    </w:p>
    <w:p>
      <w:pPr>
        <w:spacing w:before="0" w:after="80" w:line="264" w:lineRule="auto"/>
      </w:pPr>
      <w:r>
        <w:rPr>
          <w:rFonts w:ascii="Calibri" w:hAnsi="Calibri"/>
          <w:b/>
          <w:color w:val="1F3864"/>
          <w:sz w:val="30"/>
        </w:rPr>
        <w:t xml:space="preserve">The Construction Resume That Gets You Screened In</w:t>
      </w:r>
    </w:p>
    <w:p>
      <w:pPr>
        <w:spacing w:before="0" w:after="80" w:line="264" w:lineRule="auto"/>
      </w:pPr>
      <w:r>
        <w:rPr>
          <w:rFonts w:ascii="Calibri" w:hAnsi="Calibri"/>
          <w:color w:val="262626"/>
          <w:sz w:val="21"/>
        </w:rPr>
        <w:t xml:space="preserve">Most construction resumes die in two places: the software that scans them and the recruiter who spends six seconds on the ones that survive. This template is built to clear both. We read these resumes every day. Here is what moves you to the interview pile.</w:t>
      </w:r>
    </w:p>
    <w:p>
      <w:pPr>
        <w:spacing w:before="160" w:after="40" w:line="264" w:lineRule="auto"/>
      </w:pPr>
      <w:r>
        <w:rPr>
          <w:rFonts w:ascii="Calibri" w:hAnsi="Calibri"/>
          <w:b/>
          <w:color w:val="1F3864"/>
          <w:sz w:val="22"/>
        </w:rPr>
        <w:t xml:space="preserve">The one rule</w:t>
      </w:r>
    </w:p>
    <w:p>
      <w:pPr>
        <w:spacing w:before="0" w:after="80" w:line="264" w:lineRule="auto"/>
      </w:pPr>
      <w:r>
        <w:rPr>
          <w:rFonts w:ascii="Calibri" w:hAnsi="Calibri"/>
          <w:color w:val="262626"/>
          <w:sz w:val="21"/>
        </w:rPr>
        <w:t xml:space="preserve">Duties tell us what your job was. Numbers tell us what you did with it. Every bullet should carry a dollar figure, a square footage, a schedule result, a crew size, or a safety number. "Managed subcontractors" is invisible. "Coordinated 18 subs and 140 tradespeople on a $95M hospital, delivered three weeks early" gets a call.</w:t>
      </w:r>
    </w:p>
    <w:p>
      <w:pPr>
        <w:spacing w:before="160" w:after="40" w:line="264" w:lineRule="auto"/>
      </w:pPr>
      <w:r>
        <w:rPr>
          <w:rFonts w:ascii="Calibri" w:hAnsi="Calibri"/>
          <w:b/>
          <w:color w:val="1F3864"/>
          <w:sz w:val="22"/>
        </w:rPr>
        <w:t xml:space="preserve">6 rules that keep you ATS-readable</w:t>
      </w:r>
    </w:p>
    <w:p>
      <w:pPr>
        <w:spacing w:before="0" w:after="40" w:line="264" w:lineRule="auto"/>
        <w:ind w:left="360" w:hanging="360"/>
      </w:pPr>
      <w:r>
        <w:rPr>
          <w:rFonts w:ascii="Calibri" w:hAnsi="Calibri"/>
          <w:color w:val="262626"/>
          <w:sz w:val="21"/>
        </w:rPr>
        <w:t xml:space="preserve">•  One column, top to bottom. No tables, no text boxes, no side columns. Parsers scramble them and drop the text.</w:t>
      </w:r>
    </w:p>
    <w:p>
      <w:pPr>
        <w:spacing w:before="0" w:after="40" w:line="264" w:lineRule="auto"/>
        <w:ind w:left="360" w:hanging="360"/>
      </w:pPr>
      <w:r>
        <w:rPr>
          <w:rFonts w:ascii="Calibri" w:hAnsi="Calibri"/>
          <w:color w:val="262626"/>
          <w:sz w:val="21"/>
        </w:rPr>
        <w:t xml:space="preserve">•  No graphics, logos, headshots, or icons. Put your name and contact info in the body, never in the header or footer.</w:t>
      </w:r>
    </w:p>
    <w:p>
      <w:pPr>
        <w:spacing w:before="0" w:after="40" w:line="264" w:lineRule="auto"/>
        <w:ind w:left="360" w:hanging="360"/>
      </w:pPr>
      <w:r>
        <w:rPr>
          <w:rFonts w:ascii="Calibri" w:hAnsi="Calibri"/>
          <w:color w:val="262626"/>
          <w:sz w:val="21"/>
        </w:rPr>
        <w:t xml:space="preserve">•  Standard headings only: Summary, Core Competencies, Professional Experience, Selected Projects, Certifications, Education.</w:t>
      </w:r>
    </w:p>
    <w:p>
      <w:pPr>
        <w:spacing w:before="0" w:after="40" w:line="264" w:lineRule="auto"/>
        <w:ind w:left="360" w:hanging="360"/>
      </w:pPr>
      <w:r>
        <w:rPr>
          <w:rFonts w:ascii="Calibri" w:hAnsi="Calibri"/>
          <w:color w:val="262626"/>
          <w:sz w:val="21"/>
        </w:rPr>
        <w:t xml:space="preserve">•  Standard font (Calibri, Arial, Garamond). Dates as Mon YYYY to Mon YYYY. Company on one line, role below.</w:t>
      </w:r>
    </w:p>
    <w:p>
      <w:pPr>
        <w:spacing w:before="0" w:after="40" w:line="264" w:lineRule="auto"/>
        <w:ind w:left="360" w:hanging="360"/>
      </w:pPr>
      <w:r>
        <w:rPr>
          <w:rFonts w:ascii="Calibri" w:hAnsi="Calibri"/>
          <w:color w:val="262626"/>
          <w:sz w:val="21"/>
        </w:rPr>
        <w:t xml:space="preserve">•  Mirror the job post language. If the req says CM at Risk and GMP, those exact words belong on your resume.</w:t>
      </w:r>
    </w:p>
    <w:p>
      <w:pPr>
        <w:spacing w:before="0" w:after="40" w:line="264" w:lineRule="auto"/>
        <w:ind w:left="360" w:hanging="360"/>
      </w:pPr>
      <w:r>
        <w:rPr>
          <w:rFonts w:ascii="Calibri" w:hAnsi="Calibri"/>
          <w:color w:val="262626"/>
          <w:sz w:val="21"/>
        </w:rPr>
        <w:t xml:space="preserve">•  Send a Word (.docx) file unless the posting asks for PDF. Name it FirstName-LastName-Superintendent.docx.</w:t>
      </w:r>
    </w:p>
    <w:p>
      <w:pPr>
        <w:spacing w:before="160" w:after="40" w:line="264" w:lineRule="auto"/>
      </w:pPr>
      <w:r>
        <w:rPr>
          <w:rFonts w:ascii="Calibri" w:hAnsi="Calibri"/>
          <w:b/>
          <w:color w:val="1F3864"/>
          <w:sz w:val="22"/>
        </w:rPr>
        <w:t xml:space="preserve">Resume tells that get you screened out</w:t>
      </w:r>
    </w:p>
    <w:p>
      <w:pPr>
        <w:spacing w:before="0" w:after="40" w:line="264" w:lineRule="auto"/>
        <w:ind w:left="360" w:hanging="360"/>
      </w:pPr>
      <w:r>
        <w:rPr>
          <w:rFonts w:ascii="Calibri" w:hAnsi="Calibri"/>
          <w:color w:val="262626"/>
          <w:sz w:val="21"/>
        </w:rPr>
        <w:t xml:space="preserve">•  No dollar values or project sizes. We cannot gauge the level you have actually run.</w:t>
      </w:r>
    </w:p>
    <w:p>
      <w:pPr>
        <w:spacing w:before="0" w:after="40" w:line="264" w:lineRule="auto"/>
        <w:ind w:left="360" w:hanging="360"/>
      </w:pPr>
      <w:r>
        <w:rPr>
          <w:rFonts w:ascii="Calibri" w:hAnsi="Calibri"/>
          <w:color w:val="262626"/>
          <w:sz w:val="21"/>
        </w:rPr>
        <w:t xml:space="preserve">•  A list of duties copied from the job description instead of results you owned.</w:t>
      </w:r>
    </w:p>
    <w:p>
      <w:pPr>
        <w:spacing w:before="0" w:after="40" w:line="264" w:lineRule="auto"/>
        <w:ind w:left="360" w:hanging="360"/>
      </w:pPr>
      <w:r>
        <w:rPr>
          <w:rFonts w:ascii="Calibri" w:hAnsi="Calibri"/>
          <w:color w:val="262626"/>
          <w:sz w:val="21"/>
        </w:rPr>
        <w:t xml:space="preserve">•  Job-hopping with no project context. Show the project and why it ended (completed, topped out, RIF).</w:t>
      </w:r>
    </w:p>
    <w:p>
      <w:pPr>
        <w:spacing w:before="0" w:after="40" w:line="264" w:lineRule="auto"/>
        <w:ind w:left="360" w:hanging="360"/>
      </w:pPr>
      <w:r>
        <w:rPr>
          <w:rFonts w:ascii="Calibri" w:hAnsi="Calibri"/>
          <w:color w:val="262626"/>
          <w:sz w:val="21"/>
        </w:rPr>
        <w:t xml:space="preserve">•  Missing OSHA 30 or role-critical certs. For safety and super roles, put EMR or TRIR on the page.</w:t>
      </w:r>
    </w:p>
    <w:p>
      <w:pPr>
        <w:spacing w:before="0" w:after="40" w:line="264" w:lineRule="auto"/>
        <w:ind w:left="360" w:hanging="360"/>
      </w:pPr>
      <w:r>
        <w:rPr>
          <w:rFonts w:ascii="Calibri" w:hAnsi="Calibri"/>
          <w:color w:val="262626"/>
          <w:sz w:val="21"/>
        </w:rPr>
        <w:t xml:space="preserve">•  One generic summary sent to every job. Retarget the top three lines to the role you are applying for.</w:t>
      </w:r>
    </w:p>
    <w:p>
      <w:pPr>
        <w:spacing w:before="0" w:after="100" w:line="264" w:lineRule="auto"/>
      </w:pPr>
      <w:r>
        <w:rPr>
          <w:rFonts w:ascii="Calibri" w:hAnsi="Calibri"/>
          <w:i/>
          <w:color w:val="808080"/>
          <w:sz w:val="18"/>
        </w:rPr>
        <w:t xml:space="preserve">How to use this file: fill in the template on the next page, model your bullets on the superintendent example, then use the by-role starters at the end. Delete this guide page, the example, and the starters before you send. Keep only your finished resume.</w:t>
      </w:r>
    </w:p>
    <w:p>
      <w:r>
        <w:br w:type="page"/>
      </w:r>
    </w:p>
    <w:p>
      <w:pPr>
        <w:spacing w:before="0" w:after="120" w:line="264" w:lineRule="auto"/>
      </w:pPr>
      <w:r>
        <w:rPr>
          <w:rFonts w:ascii="Calibri" w:hAnsi="Calibri"/>
          <w:b/>
          <w:color w:val="808080"/>
          <w:sz w:val="18"/>
        </w:rPr>
        <w:t xml:space="preserve">RESUME TEMPLATE - fill in and delete the guidance notes</w:t>
      </w:r>
    </w:p>
    <w:p>
      <w:pPr>
        <w:spacing w:before="0" w:after="20" w:line="264" w:lineRule="auto"/>
      </w:pPr>
      <w:r>
        <w:rPr>
          <w:rFonts w:ascii="Calibri" w:hAnsi="Calibri"/>
          <w:b/>
          <w:color w:val="1F3864"/>
          <w:sz w:val="32"/>
        </w:rPr>
        <w:t xml:space="preserve">First Last Name</w:t>
      </w:r>
    </w:p>
    <w:p>
      <w:pPr>
        <w:spacing w:before="0" w:after="40" w:line="264" w:lineRule="auto"/>
      </w:pPr>
      <w:r>
        <w:rPr>
          <w:rFonts w:ascii="Calibri" w:hAnsi="Calibri"/>
          <w:b/>
          <w:color w:val="595959"/>
          <w:sz w:val="22"/>
        </w:rPr>
        <w:t xml:space="preserve">Target Role  -  e.g. Commercial Construction Superintendent</w:t>
      </w:r>
    </w:p>
    <w:p>
      <w:pPr>
        <w:spacing w:before="0" w:after="140" w:line="264" w:lineRule="auto"/>
        <w:pBdr>
          <w:bottom w:val="single" w:sz="4" w:space="3" w:color="808080"/>
        </w:pBdr>
      </w:pPr>
      <w:r>
        <w:rPr>
          <w:rFonts w:ascii="Calibri" w:hAnsi="Calibri"/>
          <w:color w:val="595959"/>
          <w:sz w:val="19"/>
        </w:rPr>
        <w:t xml:space="preserve">City, ST  |  (000) 000-0000  |  name@email.com  |  linkedin.com/in/yourname</w:t>
      </w:r>
    </w:p>
    <w:p>
      <w:pPr>
        <w:spacing w:before="220" w:after="70" w:line="264" w:lineRule="auto"/>
        <w:pBdr>
          <w:bottom w:val="single" w:sz="8" w:space="2" w:color="1F3864"/>
        </w:pBdr>
      </w:pPr>
      <w:r>
        <w:rPr>
          <w:rFonts w:ascii="Calibri" w:hAnsi="Calibri"/>
          <w:b/>
          <w:color w:val="1F3864"/>
          <w:sz w:val="24"/>
        </w:rPr>
        <w:t xml:space="preserve">PROFESSIONAL SUMMARY</w:t>
      </w:r>
    </w:p>
    <w:p>
      <w:pPr>
        <w:spacing w:before="0" w:after="100" w:line="264" w:lineRule="auto"/>
      </w:pPr>
      <w:r>
        <w:rPr>
          <w:rFonts w:ascii="Calibri" w:hAnsi="Calibri"/>
          <w:i/>
          <w:color w:val="808080"/>
          <w:sz w:val="18"/>
        </w:rPr>
        <w:t xml:space="preserve">3 to 4 lines. Years of experience, project types and dollar range, delivery methods (GMP, design-build, CM at risk), and one hard result. Retarget line 1 to the job you want.</w:t>
      </w:r>
    </w:p>
    <w:p>
      <w:pPr>
        <w:spacing w:before="0" w:after="80" w:line="264" w:lineRule="auto"/>
      </w:pPr>
      <w:r>
        <w:rPr>
          <w:rFonts w:ascii="Calibri" w:hAnsi="Calibri"/>
          <w:color w:val="262626"/>
          <w:sz w:val="21"/>
        </w:rPr>
        <w:t xml:space="preserve">[Role] with [X] years running [project types] from $[low]M to $[high]M. Delivered [#] projects on or ahead of schedule with an EMR of [0.00]. Background in [self-perform scope or sector], strong on [delivery method] work.</w:t>
      </w:r>
    </w:p>
    <w:p>
      <w:pPr>
        <w:spacing w:before="220" w:after="70" w:line="264" w:lineRule="auto"/>
        <w:pBdr>
          <w:bottom w:val="single" w:sz="8" w:space="2" w:color="1F3864"/>
        </w:pBdr>
      </w:pPr>
      <w:r>
        <w:rPr>
          <w:rFonts w:ascii="Calibri" w:hAnsi="Calibri"/>
          <w:b/>
          <w:color w:val="1F3864"/>
          <w:sz w:val="24"/>
        </w:rPr>
        <w:t xml:space="preserve">CORE COMPETENCIES</w:t>
      </w:r>
    </w:p>
    <w:p>
      <w:pPr>
        <w:spacing w:before="0" w:after="100" w:line="264" w:lineRule="auto"/>
      </w:pPr>
      <w:r>
        <w:rPr>
          <w:rFonts w:ascii="Calibri" w:hAnsi="Calibri"/>
          <w:i/>
          <w:color w:val="808080"/>
          <w:sz w:val="18"/>
        </w:rPr>
        <w:t xml:space="preserve">A single pipe-separated line of 8 to 12 keywords pulled from the job posting. No grids, no rating bars.</w:t>
      </w:r>
    </w:p>
    <w:p>
      <w:pPr>
        <w:spacing w:before="0" w:after="80" w:line="264" w:lineRule="auto"/>
      </w:pPr>
      <w:r>
        <w:rPr>
          <w:rFonts w:ascii="Calibri" w:hAnsi="Calibri"/>
          <w:color w:val="262626"/>
          <w:sz w:val="21"/>
        </w:rPr>
        <w:t xml:space="preserve">[Sector] | [Delivery Method] | CPM Scheduling (P6) | Subcontractor Buyout and Coordination | Self-Perform [scope] | OSHA Compliance | Quality Control and Punch | Owner and Architect Relations | Cost Control | Procore | Bluebeam</w:t>
      </w:r>
    </w:p>
    <w:p>
      <w:pPr>
        <w:spacing w:before="220" w:after="70" w:line="264" w:lineRule="auto"/>
        <w:pBdr>
          <w:bottom w:val="single" w:sz="8" w:space="2" w:color="1F3864"/>
        </w:pBdr>
      </w:pPr>
      <w:r>
        <w:rPr>
          <w:rFonts w:ascii="Calibri" w:hAnsi="Calibri"/>
          <w:b/>
          <w:color w:val="1F3864"/>
          <w:sz w:val="24"/>
        </w:rPr>
        <w:t xml:space="preserve">PROFESSIONAL EXPERIENCE</w:t>
      </w:r>
    </w:p>
    <w:p>
      <w:pPr>
        <w:spacing w:before="0" w:after="100" w:line="264" w:lineRule="auto"/>
      </w:pPr>
      <w:r>
        <w:rPr>
          <w:rFonts w:ascii="Calibri" w:hAnsi="Calibri"/>
          <w:i/>
          <w:color w:val="808080"/>
          <w:sz w:val="18"/>
        </w:rPr>
        <w:t xml:space="preserve">Most recent first. Company and dates on one line, role below, then 4 to 6 bullets. Each bullet: action + scope + number.</w:t>
      </w:r>
    </w:p>
    <w:p>
      <w:pPr>
        <w:spacing w:before="120" w:after="10" w:line="264" w:lineRule="auto"/>
      </w:pPr>
      <w:r>
        <w:rPr>
          <w:rFonts w:ascii="Calibri" w:hAnsi="Calibri"/>
          <w:b/>
          <w:color w:val="262626"/>
          <w:sz w:val="21"/>
        </w:rPr>
        <w:t xml:space="preserve">Company Name, City, ST                                             Mon YYYY to Present</w:t>
      </w:r>
    </w:p>
    <w:p>
      <w:pPr>
        <w:spacing w:before="0" w:after="40" w:line="264" w:lineRule="auto"/>
      </w:pPr>
      <w:r>
        <w:rPr>
          <w:rFonts w:ascii="Calibri" w:hAnsi="Calibri"/>
          <w:i/>
          <w:color w:val="1F3864"/>
          <w:sz w:val="20"/>
        </w:rPr>
        <w:t xml:space="preserve">Your Title</w:t>
      </w:r>
    </w:p>
    <w:p>
      <w:pPr>
        <w:spacing w:before="0" w:after="40" w:line="264" w:lineRule="auto"/>
        <w:ind w:left="360" w:hanging="360"/>
      </w:pPr>
      <w:r>
        <w:rPr>
          <w:rFonts w:ascii="Calibri" w:hAnsi="Calibri"/>
          <w:color w:val="262626"/>
          <w:sz w:val="21"/>
        </w:rPr>
        <w:t xml:space="preserve">•  [Action verb] a $[value], [size] sq ft [project type] ([delivery method]), coordinating [#] subcontractors and up to [#] tradespeople; delivered [result].</w:t>
      </w:r>
    </w:p>
    <w:p>
      <w:pPr>
        <w:spacing w:before="0" w:after="40" w:line="264" w:lineRule="auto"/>
        <w:ind w:left="360" w:hanging="360"/>
      </w:pPr>
      <w:r>
        <w:rPr>
          <w:rFonts w:ascii="Calibri" w:hAnsi="Calibri"/>
          <w:color w:val="262626"/>
          <w:sz w:val="21"/>
        </w:rPr>
        <w:t xml:space="preserve">•  [Held or cut] EMR at [0.00] or TRIR at [0.0] across [#] projects with [#] lost-time incidents over [#] field hours.</w:t>
      </w:r>
    </w:p>
    <w:p>
      <w:pPr>
        <w:spacing w:before="0" w:after="40" w:line="264" w:lineRule="auto"/>
        <w:ind w:left="360" w:hanging="360"/>
      </w:pPr>
      <w:r>
        <w:rPr>
          <w:rFonts w:ascii="Calibri" w:hAnsi="Calibri"/>
          <w:color w:val="262626"/>
          <w:sz w:val="21"/>
        </w:rPr>
        <w:t xml:space="preserve">•  [Recovered or protected] a [#]-week schedule [slip or target] on a $[value] project by [what you did], protecting the [GMP or owner deadline].</w:t>
      </w:r>
    </w:p>
    <w:p>
      <w:pPr>
        <w:spacing w:before="0" w:after="40" w:line="264" w:lineRule="auto"/>
        <w:ind w:left="360" w:hanging="360"/>
      </w:pPr>
      <w:r>
        <w:rPr>
          <w:rFonts w:ascii="Calibri" w:hAnsi="Calibri"/>
          <w:color w:val="262626"/>
          <w:sz w:val="21"/>
        </w:rPr>
        <w:t xml:space="preserve">•  Managed self-perform [scope] ($[value]) including [items]; value-engineered [what] to save [# days or $].</w:t>
      </w:r>
    </w:p>
    <w:p>
      <w:pPr>
        <w:spacing w:before="220" w:after="70" w:line="264" w:lineRule="auto"/>
        <w:pBdr>
          <w:bottom w:val="single" w:sz="8" w:space="2" w:color="1F3864"/>
        </w:pBdr>
      </w:pPr>
      <w:r>
        <w:rPr>
          <w:rFonts w:ascii="Calibri" w:hAnsi="Calibri"/>
          <w:b/>
          <w:color w:val="1F3864"/>
          <w:sz w:val="24"/>
        </w:rPr>
        <w:t xml:space="preserve">SELECTED PROJECTS</w:t>
      </w:r>
    </w:p>
    <w:p>
      <w:pPr>
        <w:spacing w:before="0" w:after="100" w:line="264" w:lineRule="auto"/>
      </w:pPr>
      <w:r>
        <w:rPr>
          <w:rFonts w:ascii="Calibri" w:hAnsi="Calibri"/>
          <w:i/>
          <w:color w:val="808080"/>
          <w:sz w:val="18"/>
        </w:rPr>
        <w:t xml:space="preserve">The section that separates construction resumes. One line per marquee project: name, sector, $value, size, delivery method, your role, outcome.</w:t>
      </w:r>
    </w:p>
    <w:p>
      <w:pPr>
        <w:spacing w:before="0" w:after="40" w:line="264" w:lineRule="auto"/>
        <w:ind w:left="360" w:hanging="360"/>
      </w:pPr>
      <w:r>
        <w:rPr>
          <w:rFonts w:ascii="Calibri" w:hAnsi="Calibri"/>
          <w:color w:val="262626"/>
          <w:sz w:val="21"/>
        </w:rPr>
        <w:t xml:space="preserve">•  [Project Name]: [Sector], $[value], [sq ft or units], [delivery method], [Your role], [on-time or early, on-budget, safety result].</w:t>
      </w:r>
    </w:p>
    <w:p>
      <w:pPr>
        <w:spacing w:before="0" w:after="40" w:line="264" w:lineRule="auto"/>
        <w:ind w:left="360" w:hanging="360"/>
      </w:pPr>
      <w:r>
        <w:rPr>
          <w:rFonts w:ascii="Calibri" w:hAnsi="Calibri"/>
          <w:color w:val="262626"/>
          <w:sz w:val="21"/>
        </w:rPr>
        <w:t xml:space="preserve">•  [Project Name]: [Sector], $[value], [sq ft or units], [delivery method], [Your role], [result].</w:t>
      </w:r>
    </w:p>
    <w:p>
      <w:pPr>
        <w:spacing w:before="220" w:after="70" w:line="264" w:lineRule="auto"/>
        <w:pBdr>
          <w:bottom w:val="single" w:sz="8" w:space="2" w:color="1F3864"/>
        </w:pBdr>
      </w:pPr>
      <w:r>
        <w:rPr>
          <w:rFonts w:ascii="Calibri" w:hAnsi="Calibri"/>
          <w:b/>
          <w:color w:val="1F3864"/>
          <w:sz w:val="24"/>
        </w:rPr>
        <w:t xml:space="preserve">CERTIFICATIONS AND SAFETY</w:t>
      </w:r>
    </w:p>
    <w:p>
      <w:pPr>
        <w:spacing w:before="0" w:after="80" w:line="264" w:lineRule="auto"/>
      </w:pPr>
      <w:r>
        <w:rPr>
          <w:rFonts w:ascii="Calibri" w:hAnsi="Calibri"/>
          <w:color w:val="262626"/>
          <w:sz w:val="21"/>
        </w:rPr>
        <w:t xml:space="preserve">OSHA 30 | First Aid/CPR | [LEED, STSC, CHST, PMP, P6, trade licenses] | EMR [0.00]</w:t>
      </w:r>
    </w:p>
    <w:p>
      <w:pPr>
        <w:spacing w:before="220" w:after="70" w:line="264" w:lineRule="auto"/>
        <w:pBdr>
          <w:bottom w:val="single" w:sz="8" w:space="2" w:color="1F3864"/>
        </w:pBdr>
      </w:pPr>
      <w:r>
        <w:rPr>
          <w:rFonts w:ascii="Calibri" w:hAnsi="Calibri"/>
          <w:b/>
          <w:color w:val="1F3864"/>
          <w:sz w:val="24"/>
        </w:rPr>
        <w:t xml:space="preserve">EDUCATION</w:t>
      </w:r>
    </w:p>
    <w:p>
      <w:pPr>
        <w:spacing w:before="0" w:after="80" w:line="264" w:lineRule="auto"/>
      </w:pPr>
      <w:r>
        <w:rPr>
          <w:rFonts w:ascii="Calibri" w:hAnsi="Calibri"/>
          <w:color w:val="262626"/>
          <w:sz w:val="21"/>
        </w:rPr>
        <w:t xml:space="preserve">[Degree], [Major], [University], [Year]   (omit year if more than ~15 years out)</w:t>
      </w:r>
    </w:p>
    <w:p>
      <w:r>
        <w:br w:type="page"/>
      </w:r>
    </w:p>
    <w:p>
      <w:pPr>
        <w:spacing w:before="0" w:after="120" w:line="264" w:lineRule="auto"/>
      </w:pPr>
      <w:r>
        <w:rPr>
          <w:rFonts w:ascii="Calibri" w:hAnsi="Calibri"/>
          <w:b/>
          <w:color w:val="808080"/>
          <w:sz w:val="18"/>
        </w:rPr>
        <w:t xml:space="preserve">WORKED EXAMPLE - this is what screened in looks like</w:t>
      </w:r>
    </w:p>
    <w:p>
      <w:pPr>
        <w:spacing w:before="0" w:after="20" w:line="264" w:lineRule="auto"/>
      </w:pPr>
      <w:r>
        <w:rPr>
          <w:rFonts w:ascii="Calibri" w:hAnsi="Calibri"/>
          <w:b/>
          <w:color w:val="1F3864"/>
          <w:sz w:val="32"/>
        </w:rPr>
        <w:t xml:space="preserve">Jordan Reyes</w:t>
      </w:r>
    </w:p>
    <w:p>
      <w:pPr>
        <w:spacing w:before="0" w:after="40" w:line="264" w:lineRule="auto"/>
      </w:pPr>
      <w:r>
        <w:rPr>
          <w:rFonts w:ascii="Calibri" w:hAnsi="Calibri"/>
          <w:b/>
          <w:color w:val="595959"/>
          <w:sz w:val="22"/>
        </w:rPr>
        <w:t xml:space="preserve">Commercial and Healthcare Construction Superintendent</w:t>
      </w:r>
    </w:p>
    <w:p>
      <w:pPr>
        <w:spacing w:before="0" w:after="140" w:line="264" w:lineRule="auto"/>
        <w:pBdr>
          <w:bottom w:val="single" w:sz="4" w:space="3" w:color="808080"/>
        </w:pBdr>
      </w:pPr>
      <w:r>
        <w:rPr>
          <w:rFonts w:ascii="Calibri" w:hAnsi="Calibri"/>
          <w:color w:val="595959"/>
          <w:sz w:val="19"/>
        </w:rPr>
        <w:t xml:space="preserve">Columbus, OH  |  (614) 555-0148  |  j.reyes@email.com  |  linkedin.com/in/jordanreyes</w:t>
      </w:r>
    </w:p>
    <w:p>
      <w:pPr>
        <w:spacing w:before="220" w:after="70" w:line="264" w:lineRule="auto"/>
        <w:pBdr>
          <w:bottom w:val="single" w:sz="8" w:space="2" w:color="1F3864"/>
        </w:pBdr>
      </w:pPr>
      <w:r>
        <w:rPr>
          <w:rFonts w:ascii="Calibri" w:hAnsi="Calibri"/>
          <w:b/>
          <w:color w:val="1F3864"/>
          <w:sz w:val="24"/>
        </w:rPr>
        <w:t xml:space="preserve">PROFESSIONAL SUMMARY</w:t>
      </w:r>
    </w:p>
    <w:p>
      <w:pPr>
        <w:spacing w:before="0" w:after="80" w:line="264" w:lineRule="auto"/>
      </w:pPr>
      <w:r>
        <w:rPr>
          <w:rFonts w:ascii="Calibri" w:hAnsi="Calibri"/>
          <w:color w:val="262626"/>
          <w:sz w:val="21"/>
        </w:rPr>
        <w:t xml:space="preserve">Commercial construction superintendent with 12 years running ground-up and interior projects from $8M to $95M. Delivered 14 projects on or ahead of schedule with an EMR under 0.80. Self-perform concrete and structural background; strong on GMP and design-build delivery in healthcare, mixed-use, and industrial.</w:t>
      </w:r>
    </w:p>
    <w:p>
      <w:pPr>
        <w:spacing w:before="220" w:after="70" w:line="264" w:lineRule="auto"/>
        <w:pBdr>
          <w:bottom w:val="single" w:sz="8" w:space="2" w:color="1F3864"/>
        </w:pBdr>
      </w:pPr>
      <w:r>
        <w:rPr>
          <w:rFonts w:ascii="Calibri" w:hAnsi="Calibri"/>
          <w:b/>
          <w:color w:val="1F3864"/>
          <w:sz w:val="24"/>
        </w:rPr>
        <w:t xml:space="preserve">CORE COMPETENCIES</w:t>
      </w:r>
    </w:p>
    <w:p>
      <w:pPr>
        <w:spacing w:before="0" w:after="80" w:line="264" w:lineRule="auto"/>
      </w:pPr>
      <w:r>
        <w:rPr>
          <w:rFonts w:ascii="Calibri" w:hAnsi="Calibri"/>
          <w:color w:val="262626"/>
          <w:sz w:val="21"/>
        </w:rPr>
        <w:t xml:space="preserve">Ground-Up Commercial | Healthcare (HCAi) | Design-Build and GMP | Self-Perform Concrete | CPM Scheduling (Primavera P6) | Subcontractor Buyout | OSHA Compliance | QC and Punch Closeout | Owner and Architect Relations | Cost Control | Procore | Bluebeam</w:t>
      </w:r>
    </w:p>
    <w:p>
      <w:pPr>
        <w:spacing w:before="220" w:after="70" w:line="264" w:lineRule="auto"/>
        <w:pBdr>
          <w:bottom w:val="single" w:sz="8" w:space="2" w:color="1F3864"/>
        </w:pBdr>
      </w:pPr>
      <w:r>
        <w:rPr>
          <w:rFonts w:ascii="Calibri" w:hAnsi="Calibri"/>
          <w:b/>
          <w:color w:val="1F3864"/>
          <w:sz w:val="24"/>
        </w:rPr>
        <w:t xml:space="preserve">PROFESSIONAL EXPERIENCE</w:t>
      </w:r>
    </w:p>
    <w:p>
      <w:pPr>
        <w:spacing w:before="120" w:after="10" w:line="264" w:lineRule="auto"/>
      </w:pPr>
      <w:r>
        <w:rPr>
          <w:rFonts w:ascii="Calibri" w:hAnsi="Calibri"/>
          <w:b/>
          <w:color w:val="262626"/>
          <w:sz w:val="21"/>
        </w:rPr>
        <w:t xml:space="preserve">Midwest Commercial Builders (ENR Top 400 GC), Columbus, OH               Mar 2018 to Present</w:t>
      </w:r>
    </w:p>
    <w:p>
      <w:pPr>
        <w:spacing w:before="0" w:after="40" w:line="264" w:lineRule="auto"/>
      </w:pPr>
      <w:r>
        <w:rPr>
          <w:rFonts w:ascii="Calibri" w:hAnsi="Calibri"/>
          <w:i/>
          <w:color w:val="1F3864"/>
          <w:sz w:val="20"/>
        </w:rPr>
        <w:t xml:space="preserve">Superintendent</w:t>
      </w:r>
    </w:p>
    <w:p>
      <w:pPr>
        <w:spacing w:before="0" w:after="40" w:line="264" w:lineRule="auto"/>
        <w:ind w:left="360" w:hanging="360"/>
      </w:pPr>
      <w:r>
        <w:rPr>
          <w:rFonts w:ascii="Calibri" w:hAnsi="Calibri"/>
          <w:color w:val="262626"/>
          <w:sz w:val="21"/>
        </w:rPr>
        <w:t xml:space="preserve">•  Ran field operations on a $95M, 320,000 sq ft acute-care hospital tower (HCAi), coordinating 18 subcontractors and up to 140 tradespeople; delivered three weeks ahead of schedule.</w:t>
      </w:r>
    </w:p>
    <w:p>
      <w:pPr>
        <w:spacing w:before="0" w:after="40" w:line="264" w:lineRule="auto"/>
        <w:ind w:left="360" w:hanging="360"/>
      </w:pPr>
      <w:r>
        <w:rPr>
          <w:rFonts w:ascii="Calibri" w:hAnsi="Calibri"/>
          <w:color w:val="262626"/>
          <w:sz w:val="21"/>
        </w:rPr>
        <w:t xml:space="preserve">•  Held EMR at 0.74 across three consecutive projects with zero lost-time incidents over 480,000 field hours.</w:t>
      </w:r>
    </w:p>
    <w:p>
      <w:pPr>
        <w:spacing w:before="0" w:after="40" w:line="264" w:lineRule="auto"/>
        <w:ind w:left="360" w:hanging="360"/>
      </w:pPr>
      <w:r>
        <w:rPr>
          <w:rFonts w:ascii="Calibri" w:hAnsi="Calibri"/>
          <w:color w:val="262626"/>
          <w:sz w:val="21"/>
        </w:rPr>
        <w:t xml:space="preserve">•  Recovered a six-week schedule slip on a $42M mixed-use build by resequencing MEP rough-in and adding a second shift, protecting the GMP and the owner financing deadline.</w:t>
      </w:r>
    </w:p>
    <w:p>
      <w:pPr>
        <w:spacing w:before="0" w:after="40" w:line="264" w:lineRule="auto"/>
        <w:ind w:left="360" w:hanging="360"/>
      </w:pPr>
      <w:r>
        <w:rPr>
          <w:rFonts w:ascii="Calibri" w:hAnsi="Calibri"/>
          <w:color w:val="262626"/>
          <w:sz w:val="21"/>
        </w:rPr>
        <w:t xml:space="preserve">•  Managed $11M of self-perform concrete (foundations, slab-on-grade, structural deck) and value-engineered the pour sequence to cut nine days off the frame.</w:t>
      </w:r>
    </w:p>
    <w:p>
      <w:pPr>
        <w:spacing w:before="0" w:after="40" w:line="264" w:lineRule="auto"/>
        <w:ind w:left="360" w:hanging="360"/>
      </w:pPr>
      <w:r>
        <w:rPr>
          <w:rFonts w:ascii="Calibri" w:hAnsi="Calibri"/>
          <w:color w:val="262626"/>
          <w:sz w:val="21"/>
        </w:rPr>
        <w:t xml:space="preserve">•  Led weekly OAC meetings and closed out punch on a 210-unit project in 11 days against a 30-day target.</w:t>
      </w:r>
    </w:p>
    <w:p>
      <w:pPr>
        <w:spacing w:before="120" w:after="10" w:line="264" w:lineRule="auto"/>
      </w:pPr>
      <w:r>
        <w:rPr>
          <w:rFonts w:ascii="Calibri" w:hAnsi="Calibri"/>
          <w:b/>
          <w:color w:val="262626"/>
          <w:sz w:val="21"/>
        </w:rPr>
        <w:t xml:space="preserve">Keystone Construction Group, Cincinnati, OH                              Jun 2013 to Mar 2018</w:t>
      </w:r>
    </w:p>
    <w:p>
      <w:pPr>
        <w:spacing w:before="0" w:after="40" w:line="264" w:lineRule="auto"/>
      </w:pPr>
      <w:r>
        <w:rPr>
          <w:rFonts w:ascii="Calibri" w:hAnsi="Calibri"/>
          <w:i/>
          <w:color w:val="1F3864"/>
          <w:sz w:val="20"/>
        </w:rPr>
        <w:t xml:space="preserve">Assistant Superintendent to Superintendent</w:t>
      </w:r>
    </w:p>
    <w:p>
      <w:pPr>
        <w:spacing w:before="0" w:after="40" w:line="264" w:lineRule="auto"/>
        <w:ind w:left="360" w:hanging="360"/>
      </w:pPr>
      <w:r>
        <w:rPr>
          <w:rFonts w:ascii="Calibri" w:hAnsi="Calibri"/>
          <w:color w:val="262626"/>
          <w:sz w:val="21"/>
        </w:rPr>
        <w:t xml:space="preserve">•  Advanced from assistant superintendent to superintendent in three years after topping out a $28M tilt-up logistics center two weeks early.</w:t>
      </w:r>
    </w:p>
    <w:p>
      <w:pPr>
        <w:spacing w:before="0" w:after="40" w:line="264" w:lineRule="auto"/>
        <w:ind w:left="360" w:hanging="360"/>
      </w:pPr>
      <w:r>
        <w:rPr>
          <w:rFonts w:ascii="Calibri" w:hAnsi="Calibri"/>
          <w:color w:val="262626"/>
          <w:sz w:val="21"/>
        </w:rPr>
        <w:t xml:space="preserve">•  Owned daily logs, QC inspections, and layout on projects up to $30M; built the pre-task planning routine adopted across the field team.</w:t>
      </w:r>
    </w:p>
    <w:p>
      <w:pPr>
        <w:spacing w:before="220" w:after="70" w:line="264" w:lineRule="auto"/>
        <w:pBdr>
          <w:bottom w:val="single" w:sz="8" w:space="2" w:color="1F3864"/>
        </w:pBdr>
      </w:pPr>
      <w:r>
        <w:rPr>
          <w:rFonts w:ascii="Calibri" w:hAnsi="Calibri"/>
          <w:b/>
          <w:color w:val="1F3864"/>
          <w:sz w:val="24"/>
        </w:rPr>
        <w:t xml:space="preserve">SELECTED PROJECTS</w:t>
      </w:r>
    </w:p>
    <w:p>
      <w:pPr>
        <w:spacing w:before="0" w:after="40" w:line="264" w:lineRule="auto"/>
        <w:ind w:left="360" w:hanging="360"/>
      </w:pPr>
      <w:r>
        <w:rPr>
          <w:rFonts w:ascii="Calibri" w:hAnsi="Calibri"/>
          <w:color w:val="262626"/>
          <w:sz w:val="21"/>
        </w:rPr>
        <w:t xml:space="preserve">•  Riverside Medical Tower: Healthcare, $95M, 320,000 sq ft, CM at Risk/GMP, Superintendent, delivered three weeks early, EMR 0.74.</w:t>
      </w:r>
    </w:p>
    <w:p>
      <w:pPr>
        <w:spacing w:before="0" w:after="40" w:line="264" w:lineRule="auto"/>
        <w:ind w:left="360" w:hanging="360"/>
      </w:pPr>
      <w:r>
        <w:rPr>
          <w:rFonts w:ascii="Calibri" w:hAnsi="Calibri"/>
          <w:color w:val="262626"/>
          <w:sz w:val="21"/>
        </w:rPr>
        <w:t xml:space="preserve">•  The Foundry Mixed-Use: Commercial/Multifamily, $42M, 210 units, Design-Build, Superintendent, recovered six-week slip, on budget.</w:t>
      </w:r>
    </w:p>
    <w:p>
      <w:pPr>
        <w:spacing w:before="0" w:after="40" w:line="264" w:lineRule="auto"/>
        <w:ind w:left="360" w:hanging="360"/>
      </w:pPr>
      <w:r>
        <w:rPr>
          <w:rFonts w:ascii="Calibri" w:hAnsi="Calibri"/>
          <w:color w:val="262626"/>
          <w:sz w:val="21"/>
        </w:rPr>
        <w:t xml:space="preserve">•  Cedar Logistics Center: Industrial/Tilt-up, $28M, 450,000 sq ft, Design-Bid-Build, Superintendent, topped out two weeks early.</w:t>
      </w:r>
    </w:p>
    <w:p>
      <w:pPr>
        <w:spacing w:before="220" w:after="70" w:line="264" w:lineRule="auto"/>
        <w:pBdr>
          <w:bottom w:val="single" w:sz="8" w:space="2" w:color="1F3864"/>
        </w:pBdr>
      </w:pPr>
      <w:r>
        <w:rPr>
          <w:rFonts w:ascii="Calibri" w:hAnsi="Calibri"/>
          <w:b/>
          <w:color w:val="1F3864"/>
          <w:sz w:val="24"/>
        </w:rPr>
        <w:t xml:space="preserve">CERTIFICATIONS AND SAFETY</w:t>
      </w:r>
    </w:p>
    <w:p>
      <w:pPr>
        <w:spacing w:before="0" w:after="80" w:line="264" w:lineRule="auto"/>
      </w:pPr>
      <w:r>
        <w:rPr>
          <w:rFonts w:ascii="Calibri" w:hAnsi="Calibri"/>
          <w:color w:val="262626"/>
          <w:sz w:val="21"/>
        </w:rPr>
        <w:t xml:space="preserve">OSHA 30 | First Aid/CPR | STSC (Safety Trained Supervisor - Construction) | LEED Green Associate | Primavera P6 | Procore   Career EMR 0.74</w:t>
      </w:r>
    </w:p>
    <w:p>
      <w:pPr>
        <w:spacing w:before="220" w:after="70" w:line="264" w:lineRule="auto"/>
        <w:pBdr>
          <w:bottom w:val="single" w:sz="8" w:space="2" w:color="1F3864"/>
        </w:pBdr>
      </w:pPr>
      <w:r>
        <w:rPr>
          <w:rFonts w:ascii="Calibri" w:hAnsi="Calibri"/>
          <w:b/>
          <w:color w:val="1F3864"/>
          <w:sz w:val="24"/>
        </w:rPr>
        <w:t xml:space="preserve">EDUCATION</w:t>
      </w:r>
    </w:p>
    <w:p>
      <w:pPr>
        <w:spacing w:before="0" w:after="80" w:line="264" w:lineRule="auto"/>
      </w:pPr>
      <w:r>
        <w:rPr>
          <w:rFonts w:ascii="Calibri" w:hAnsi="Calibri"/>
          <w:color w:val="262626"/>
          <w:sz w:val="21"/>
        </w:rPr>
        <w:t xml:space="preserve">B.S., Construction Management, The Ohio State University</w:t>
      </w:r>
    </w:p>
    <w:p>
      <w:r>
        <w:br w:type="page"/>
      </w:r>
    </w:p>
    <w:p>
      <w:pPr>
        <w:spacing w:before="0" w:after="120" w:line="264" w:lineRule="auto"/>
      </w:pPr>
      <w:r>
        <w:rPr>
          <w:rFonts w:ascii="Calibri" w:hAnsi="Calibri"/>
          <w:b/>
          <w:color w:val="808080"/>
          <w:sz w:val="18"/>
        </w:rPr>
        <w:t xml:space="preserve">BY-ROLE QUICK-START - summary line + the numbers that matter for your seat</w:t>
      </w:r>
    </w:p>
    <w:p>
      <w:pPr>
        <w:spacing w:before="160" w:after="40" w:line="264" w:lineRule="auto"/>
      </w:pPr>
      <w:r>
        <w:rPr>
          <w:rFonts w:ascii="Calibri" w:hAnsi="Calibri"/>
          <w:b/>
          <w:color w:val="1F3864"/>
          <w:sz w:val="22"/>
        </w:rPr>
        <w:t xml:space="preserve">Project Manager</w:t>
      </w:r>
    </w:p>
    <w:p>
      <w:pPr>
        <w:spacing w:before="0" w:after="80" w:line="264" w:lineRule="auto"/>
      </w:pPr>
      <w:r>
        <w:rPr>
          <w:rFonts w:ascii="Calibri" w:hAnsi="Calibri"/>
          <w:color w:val="262626"/>
          <w:sz w:val="21"/>
        </w:rPr>
        <w:t xml:space="preserve">Summary: Construction PM with [X] years owning P&amp;L on $[range] commercial projects across [sectors], from buyout through closeout.</w:t>
      </w:r>
    </w:p>
    <w:p>
      <w:pPr>
        <w:spacing w:before="0" w:after="40" w:line="264" w:lineRule="auto"/>
        <w:ind w:left="360" w:hanging="360"/>
      </w:pPr>
      <w:r>
        <w:rPr>
          <w:rFonts w:ascii="Calibri" w:hAnsi="Calibri"/>
          <w:color w:val="262626"/>
          <w:sz w:val="21"/>
        </w:rPr>
        <w:t xml:space="preserve">•  Managed $[value] in concurrent projects to a combined [X]% margin, [X] points over as-sold; drove buyout savings of $[value].</w:t>
      </w:r>
    </w:p>
    <w:p>
      <w:pPr>
        <w:spacing w:before="0" w:after="40" w:line="264" w:lineRule="auto"/>
        <w:ind w:left="360" w:hanging="360"/>
      </w:pPr>
      <w:r>
        <w:rPr>
          <w:rFonts w:ascii="Calibri" w:hAnsi="Calibri"/>
          <w:color w:val="262626"/>
          <w:sz w:val="21"/>
        </w:rPr>
        <w:t xml:space="preserve">•  Cut RFI and submittal turnaround to [X] days and held the CPM schedule within [X]% of baseline across [#] jobs.</w:t>
      </w:r>
    </w:p>
    <w:p>
      <w:pPr>
        <w:spacing w:before="160" w:after="40" w:line="264" w:lineRule="auto"/>
      </w:pPr>
      <w:r>
        <w:rPr>
          <w:rFonts w:ascii="Calibri" w:hAnsi="Calibri"/>
          <w:b/>
          <w:color w:val="1F3864"/>
          <w:sz w:val="22"/>
        </w:rPr>
        <w:t xml:space="preserve">Estimator / Chief Estimator</w:t>
      </w:r>
    </w:p>
    <w:p>
      <w:pPr>
        <w:spacing w:before="0" w:after="80" w:line="264" w:lineRule="auto"/>
      </w:pPr>
      <w:r>
        <w:rPr>
          <w:rFonts w:ascii="Calibri" w:hAnsi="Calibri"/>
          <w:color w:val="262626"/>
          <w:sz w:val="21"/>
        </w:rPr>
        <w:t xml:space="preserve">Summary: Estimator with [X] years pricing hard-bid and GMP work in [sectors]; conceptual through GMP.</w:t>
      </w:r>
    </w:p>
    <w:p>
      <w:pPr>
        <w:spacing w:before="0" w:after="40" w:line="264" w:lineRule="auto"/>
        <w:ind w:left="360" w:hanging="360"/>
      </w:pPr>
      <w:r>
        <w:rPr>
          <w:rFonts w:ascii="Calibri" w:hAnsi="Calibri"/>
          <w:color w:val="262626"/>
          <w:sz w:val="21"/>
        </w:rPr>
        <w:t xml:space="preserve">•  Estimated $[value] in work annually at a [X]% win rate; conceptual estimates landed within [X]% of final GMP.</w:t>
      </w:r>
    </w:p>
    <w:p>
      <w:pPr>
        <w:spacing w:before="0" w:after="40" w:line="264" w:lineRule="auto"/>
        <w:ind w:left="360" w:hanging="360"/>
      </w:pPr>
      <w:r>
        <w:rPr>
          <w:rFonts w:ascii="Calibri" w:hAnsi="Calibri"/>
          <w:color w:val="262626"/>
          <w:sz w:val="21"/>
        </w:rPr>
        <w:t xml:space="preserve">•  Led buyout on $[value] of subcontracts, capturing $[value] in scope-gap and value-engineering savings.</w:t>
      </w:r>
    </w:p>
    <w:p>
      <w:pPr>
        <w:spacing w:before="160" w:after="40" w:line="264" w:lineRule="auto"/>
      </w:pPr>
      <w:r>
        <w:rPr>
          <w:rFonts w:ascii="Calibri" w:hAnsi="Calibri"/>
          <w:b/>
          <w:color w:val="1F3864"/>
          <w:sz w:val="22"/>
        </w:rPr>
        <w:t xml:space="preserve">Foreman / General Foreman</w:t>
      </w:r>
    </w:p>
    <w:p>
      <w:pPr>
        <w:spacing w:before="0" w:after="80" w:line="264" w:lineRule="auto"/>
      </w:pPr>
      <w:r>
        <w:rPr>
          <w:rFonts w:ascii="Calibri" w:hAnsi="Calibri"/>
          <w:color w:val="262626"/>
          <w:sz w:val="21"/>
        </w:rPr>
        <w:t xml:space="preserve">Summary: Self-perform [trade] foreman leading crews of [#] on [project types] up to $[value].</w:t>
      </w:r>
    </w:p>
    <w:p>
      <w:pPr>
        <w:spacing w:before="0" w:after="40" w:line="264" w:lineRule="auto"/>
        <w:ind w:left="360" w:hanging="360"/>
      </w:pPr>
      <w:r>
        <w:rPr>
          <w:rFonts w:ascii="Calibri" w:hAnsi="Calibri"/>
          <w:color w:val="262626"/>
          <w:sz w:val="21"/>
        </w:rPr>
        <w:t xml:space="preserve">•  Led a [#]-person [concrete or steel] crew placing [#] [CY or tons] per week; beat the labor budget by [X]%.</w:t>
      </w:r>
    </w:p>
    <w:p>
      <w:pPr>
        <w:spacing w:before="0" w:after="40" w:line="264" w:lineRule="auto"/>
        <w:ind w:left="360" w:hanging="360"/>
      </w:pPr>
      <w:r>
        <w:rPr>
          <w:rFonts w:ascii="Calibri" w:hAnsi="Calibri"/>
          <w:color w:val="262626"/>
          <w:sz w:val="21"/>
        </w:rPr>
        <w:t xml:space="preserve">•  Ran [#] tradespeople across [#] simultaneous work fronts with zero recordables over [#] hours.</w:t>
      </w:r>
    </w:p>
    <w:p>
      <w:pPr>
        <w:spacing w:before="160" w:after="40" w:line="264" w:lineRule="auto"/>
      </w:pPr>
      <w:r>
        <w:rPr>
          <w:rFonts w:ascii="Calibri" w:hAnsi="Calibri"/>
          <w:b/>
          <w:color w:val="1F3864"/>
          <w:sz w:val="22"/>
        </w:rPr>
        <w:t xml:space="preserve">Safety Manager / Director</w:t>
      </w:r>
    </w:p>
    <w:p>
      <w:pPr>
        <w:spacing w:before="0" w:after="80" w:line="264" w:lineRule="auto"/>
      </w:pPr>
      <w:r>
        <w:rPr>
          <w:rFonts w:ascii="Calibri" w:hAnsi="Calibri"/>
          <w:color w:val="262626"/>
          <w:sz w:val="21"/>
        </w:rPr>
        <w:t xml:space="preserve">Summary: Construction safety leader covering [#] active sites and [#] craft workers across [sectors].</w:t>
      </w:r>
    </w:p>
    <w:p>
      <w:pPr>
        <w:spacing w:before="0" w:after="40" w:line="264" w:lineRule="auto"/>
        <w:ind w:left="360" w:hanging="360"/>
      </w:pPr>
      <w:r>
        <w:rPr>
          <w:rFonts w:ascii="Calibri" w:hAnsi="Calibri"/>
          <w:color w:val="262626"/>
          <w:sz w:val="21"/>
        </w:rPr>
        <w:t xml:space="preserve">•  Cut TRIR from [X] to [X] and EMR from [0.00] to [0.00] across [#] sites in [#] months.</w:t>
      </w:r>
    </w:p>
    <w:p>
      <w:pPr>
        <w:spacing w:before="0" w:after="40" w:line="264" w:lineRule="auto"/>
        <w:ind w:left="360" w:hanging="360"/>
      </w:pPr>
      <w:r>
        <w:rPr>
          <w:rFonts w:ascii="Calibri" w:hAnsi="Calibri"/>
          <w:color w:val="262626"/>
          <w:sz w:val="21"/>
        </w:rPr>
        <w:t xml:space="preserve">•  Built the [pre-task planning or observation] program adopted company-wide; passed [#] OSHA or owner audits with no willful citations.</w:t>
      </w:r>
    </w:p>
    <w:p>
      <w:pPr>
        <w:spacing w:before="160" w:after="40" w:line="264" w:lineRule="auto"/>
      </w:pPr>
      <w:r>
        <w:rPr>
          <w:rFonts w:ascii="Calibri" w:hAnsi="Calibri"/>
          <w:b/>
          <w:color w:val="1F3864"/>
          <w:sz w:val="22"/>
        </w:rPr>
        <w:t xml:space="preserve">Assistant Superintendent</w:t>
      </w:r>
    </w:p>
    <w:p>
      <w:pPr>
        <w:spacing w:before="0" w:after="80" w:line="264" w:lineRule="auto"/>
      </w:pPr>
      <w:r>
        <w:rPr>
          <w:rFonts w:ascii="Calibri" w:hAnsi="Calibri"/>
          <w:color w:val="262626"/>
          <w:sz w:val="21"/>
        </w:rPr>
        <w:t xml:space="preserve">Summary: Assistant superintendent supporting field operations on $[range] [sector] projects.</w:t>
      </w:r>
    </w:p>
    <w:p>
      <w:pPr>
        <w:spacing w:before="0" w:after="40" w:line="264" w:lineRule="auto"/>
        <w:ind w:left="360" w:hanging="360"/>
      </w:pPr>
      <w:r>
        <w:rPr>
          <w:rFonts w:ascii="Calibri" w:hAnsi="Calibri"/>
          <w:color w:val="262626"/>
          <w:sz w:val="21"/>
        </w:rPr>
        <w:t xml:space="preserve">•  Managed daily logs, QC inspections, and layout on a $[value] project; closed [#] punch items in [#] days.</w:t>
      </w:r>
    </w:p>
    <w:p>
      <w:pPr>
        <w:spacing w:before="0" w:after="40" w:line="264" w:lineRule="auto"/>
        <w:ind w:left="360" w:hanging="360"/>
      </w:pPr>
      <w:r>
        <w:rPr>
          <w:rFonts w:ascii="Calibri" w:hAnsi="Calibri"/>
          <w:color w:val="262626"/>
          <w:sz w:val="21"/>
        </w:rPr>
        <w:t xml:space="preserve">•  Coordinated [#] subcontractor work fronts and maintained the three-week look-ahead.</w:t>
      </w:r>
    </w:p>
    <w:p>
      <w:pPr>
        <w:spacing w:before="160" w:after="40" w:line="264" w:lineRule="auto"/>
      </w:pPr>
      <w:r>
        <w:rPr>
          <w:rFonts w:ascii="Calibri" w:hAnsi="Calibri"/>
          <w:b/>
          <w:color w:val="1F3864"/>
          <w:sz w:val="22"/>
        </w:rPr>
        <w:t xml:space="preserve">Field Engineer / Project Engineer</w:t>
      </w:r>
    </w:p>
    <w:p>
      <w:pPr>
        <w:spacing w:before="0" w:after="80" w:line="264" w:lineRule="auto"/>
      </w:pPr>
      <w:r>
        <w:rPr>
          <w:rFonts w:ascii="Calibri" w:hAnsi="Calibri"/>
          <w:color w:val="262626"/>
          <w:sz w:val="21"/>
        </w:rPr>
        <w:t xml:space="preserve">Summary: Field or project engineer on $[range] [sector] projects; RFIs, submittals, layout, and as-builts.</w:t>
      </w:r>
    </w:p>
    <w:p>
      <w:pPr>
        <w:spacing w:before="0" w:after="40" w:line="264" w:lineRule="auto"/>
        <w:ind w:left="360" w:hanging="360"/>
      </w:pPr>
      <w:r>
        <w:rPr>
          <w:rFonts w:ascii="Calibri" w:hAnsi="Calibri"/>
          <w:color w:val="262626"/>
          <w:sz w:val="21"/>
        </w:rPr>
        <w:t xml:space="preserve">•  Processed [#] RFIs and [#] submittals with [X]-day average turnaround; kept as-builts to [X]% accuracy at closeout.</w:t>
      </w:r>
    </w:p>
    <w:p>
      <w:pPr>
        <w:spacing w:before="0" w:after="40" w:line="264" w:lineRule="auto"/>
        <w:ind w:left="360" w:hanging="360"/>
      </w:pPr>
      <w:r>
        <w:rPr>
          <w:rFonts w:ascii="Calibri" w:hAnsi="Calibri"/>
          <w:color w:val="262626"/>
          <w:sz w:val="21"/>
        </w:rPr>
        <w:t xml:space="preserve">•  Ran robotic total-station layout and BIM coordination, resolving [#] clashes before they hit the field.</w:t>
      </w:r>
    </w:p>
    <w:p>
      <w:pPr>
        <w:spacing w:before="160" w:after="40" w:line="264" w:lineRule="auto"/>
      </w:pPr>
      <w:r>
        <w:rPr>
          <w:rFonts w:ascii="Calibri" w:hAnsi="Calibri"/>
          <w:b/>
          <w:color w:val="1F3864"/>
          <w:sz w:val="22"/>
        </w:rPr>
        <w:t xml:space="preserve">Preconstruction Manager / Director</w:t>
      </w:r>
    </w:p>
    <w:p>
      <w:pPr>
        <w:spacing w:before="0" w:after="80" w:line="264" w:lineRule="auto"/>
      </w:pPr>
      <w:r>
        <w:rPr>
          <w:rFonts w:ascii="Calibri" w:hAnsi="Calibri"/>
          <w:color w:val="262626"/>
          <w:sz w:val="21"/>
        </w:rPr>
        <w:t xml:space="preserve">Summary: Preconstruction leader driving conceptual estimating, VE, and bid strategy on $[range] pursuits.</w:t>
      </w:r>
    </w:p>
    <w:p>
      <w:pPr>
        <w:spacing w:before="0" w:after="40" w:line="264" w:lineRule="auto"/>
        <w:ind w:left="360" w:hanging="360"/>
      </w:pPr>
      <w:r>
        <w:rPr>
          <w:rFonts w:ascii="Calibri" w:hAnsi="Calibri"/>
          <w:color w:val="262626"/>
          <w:sz w:val="21"/>
        </w:rPr>
        <w:t xml:space="preserve">•  Delivered conceptual estimates within [X]% of final GMP on $[value] of pursued work.</w:t>
      </w:r>
    </w:p>
    <w:p>
      <w:pPr>
        <w:spacing w:before="0" w:after="40" w:line="264" w:lineRule="auto"/>
        <w:ind w:left="360" w:hanging="360"/>
      </w:pPr>
      <w:r>
        <w:rPr>
          <w:rFonts w:ascii="Calibri" w:hAnsi="Calibri"/>
          <w:color w:val="262626"/>
          <w:sz w:val="21"/>
        </w:rPr>
        <w:t xml:space="preserve">•  Led VE cycles that removed $[value] without scope loss and improved win rate to [X]%.</w:t>
      </w:r>
    </w:p>
    <w:p>
      <w:pPr>
        <w:spacing w:before="160" w:after="40" w:line="264" w:lineRule="auto"/>
      </w:pPr>
      <w:r>
        <w:rPr>
          <w:rFonts w:ascii="Calibri" w:hAnsi="Calibri"/>
          <w:b/>
          <w:color w:val="1F3864"/>
          <w:sz w:val="22"/>
        </w:rPr>
        <w:t xml:space="preserve">VDC / BIM Manager</w:t>
      </w:r>
    </w:p>
    <w:p>
      <w:pPr>
        <w:spacing w:before="0" w:after="80" w:line="264" w:lineRule="auto"/>
      </w:pPr>
      <w:r>
        <w:rPr>
          <w:rFonts w:ascii="Calibri" w:hAnsi="Calibri"/>
          <w:color w:val="262626"/>
          <w:sz w:val="21"/>
        </w:rPr>
        <w:t xml:space="preserve">Summary: VDC or BIM manager running model coordination and clash detection on $[range] [sector] projects.</w:t>
      </w:r>
    </w:p>
    <w:p>
      <w:pPr>
        <w:spacing w:before="0" w:after="40" w:line="264" w:lineRule="auto"/>
        <w:ind w:left="360" w:hanging="360"/>
      </w:pPr>
      <w:r>
        <w:rPr>
          <w:rFonts w:ascii="Calibri" w:hAnsi="Calibri"/>
          <w:color w:val="262626"/>
          <w:sz w:val="21"/>
        </w:rPr>
        <w:t xml:space="preserve">•  Coordinated [#] trade models and resolved [#] clashes preconstruction, avoiding an estimated $[value] in field rework.</w:t>
      </w:r>
    </w:p>
    <w:p>
      <w:pPr>
        <w:spacing w:before="0" w:after="40" w:line="264" w:lineRule="auto"/>
        <w:ind w:left="360" w:hanging="360"/>
      </w:pPr>
      <w:r>
        <w:rPr>
          <w:rFonts w:ascii="Calibri" w:hAnsi="Calibri"/>
          <w:color w:val="262626"/>
          <w:sz w:val="21"/>
        </w:rPr>
        <w:t xml:space="preserve">•  Stood up the [Navisworks or Revit] coordination workflow adopted on [#] projects.</w:t>
      </w:r>
    </w:p>
    <w:p>
      <w:pPr>
        <w:spacing w:before="0" w:after="100" w:line="264" w:lineRule="auto"/>
      </w:pPr>
      <w:r>
        <w:rPr>
          <w:rFonts w:ascii="Calibri" w:hAnsi="Calibri"/>
          <w:i/>
          <w:color w:val="808080"/>
          <w:sz w:val="18"/>
        </w:rPr>
        <w:t xml:space="preserve">Need pay ranges to back your numbers? The Birmingham Group publishes construction salary data by role and market. When you are ready for your next move, submit your resume and we will match you to the right contractor, confidentially.</w:t>
      </w:r>
    </w:p>
    <w:sectPr>
      <w:pgSz w:w="12240" w:h="15840"/>
      <w:pgMar w:top="1080" w:right="1080" w:bottom="1080" w:left="1080"/>
    </w:sectPr>
  </w:body>
</w:document>
</file>